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7479"/>
        <w:gridCol w:w="2016"/>
      </w:tblGrid>
      <w:tr w:rsidR="00A73F63" w:rsidTr="00736480">
        <w:trPr>
          <w:trHeight w:val="2000"/>
        </w:trPr>
        <w:tc>
          <w:tcPr>
            <w:tcW w:w="7479" w:type="dxa"/>
          </w:tcPr>
          <w:p w:rsidR="00A73F63" w:rsidRPr="0079025F" w:rsidRDefault="00A73F63" w:rsidP="00736480">
            <w:pPr>
              <w:jc w:val="both"/>
              <w:rPr>
                <w:rFonts w:asciiTheme="minorHAnsi" w:hAnsiTheme="minorHAnsi"/>
                <w:color w:val="auto"/>
              </w:rPr>
            </w:pPr>
            <w:r w:rsidRPr="0079025F">
              <w:rPr>
                <w:rFonts w:asciiTheme="minorHAnsi" w:hAnsiTheme="minorHAnsi"/>
                <w:b/>
                <w:bCs/>
                <w:color w:val="auto"/>
              </w:rPr>
              <w:t>Luis Ernesto Bugueño Piña</w:t>
            </w:r>
          </w:p>
          <w:p w:rsidR="00A73F63" w:rsidRPr="0079025F" w:rsidRDefault="00A73F63" w:rsidP="00736480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9025F">
              <w:rPr>
                <w:rFonts w:asciiTheme="minorHAnsi" w:hAnsiTheme="minorHAnsi"/>
                <w:color w:val="auto"/>
                <w:sz w:val="22"/>
                <w:szCs w:val="22"/>
              </w:rPr>
              <w:t>04 de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junio de 1978</w:t>
            </w:r>
          </w:p>
          <w:p w:rsidR="00A73F63" w:rsidRPr="008A71EB" w:rsidRDefault="00A73F63" w:rsidP="00736480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(1) - </w:t>
            </w:r>
            <w:r w:rsidRPr="008A71EB">
              <w:rPr>
                <w:rFonts w:asciiTheme="minorHAnsi" w:hAnsiTheme="minorHAnsi"/>
                <w:color w:val="auto"/>
                <w:sz w:val="22"/>
                <w:szCs w:val="22"/>
              </w:rPr>
              <w:t>Luis Matte Larraín 913, Puente Alto, Chile</w:t>
            </w:r>
          </w:p>
          <w:p w:rsidR="00A73F63" w:rsidRDefault="00A73F63" w:rsidP="00736480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(2) – Alberdi 101 Cerro Mariposa, Valparaíso, Chile</w:t>
            </w:r>
          </w:p>
          <w:p w:rsidR="00A73F63" w:rsidRPr="00626D44" w:rsidRDefault="00A73F63" w:rsidP="00736480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26D44">
              <w:rPr>
                <w:rFonts w:asciiTheme="minorHAnsi" w:hAnsiTheme="minorHAnsi"/>
                <w:color w:val="auto"/>
                <w:sz w:val="22"/>
                <w:szCs w:val="22"/>
              </w:rPr>
              <w:t>R.U.T.: 13.430.777 - 3</w:t>
            </w:r>
          </w:p>
          <w:p w:rsidR="00A73F63" w:rsidRPr="004E2171" w:rsidRDefault="00A73F63" w:rsidP="00736480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E217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(09) 56594306 </w:t>
            </w:r>
          </w:p>
          <w:p w:rsidR="00A73F63" w:rsidRPr="004E2171" w:rsidRDefault="00B56D3B" w:rsidP="00736480">
            <w:p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hyperlink r:id="rId7" w:history="1">
              <w:r w:rsidR="00A73F63" w:rsidRPr="004E2171">
                <w:rPr>
                  <w:rStyle w:val="Hipervnculo"/>
                  <w:rFonts w:asciiTheme="minorHAnsi" w:hAnsiTheme="minorHAnsi"/>
                  <w:sz w:val="22"/>
                  <w:szCs w:val="22"/>
                </w:rPr>
                <w:t>buguelost@hotmail.com</w:t>
              </w:r>
            </w:hyperlink>
          </w:p>
          <w:p w:rsidR="00A73F63" w:rsidRDefault="00794B5B" w:rsidP="00736480">
            <w:pPr>
              <w:jc w:val="both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Actualizado el 31</w:t>
            </w:r>
            <w:bookmarkStart w:id="0" w:name="_GoBack"/>
            <w:bookmarkEnd w:id="0"/>
            <w:r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 de Agosto</w:t>
            </w:r>
            <w:r w:rsidR="00A73F63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 de 2015</w:t>
            </w:r>
          </w:p>
        </w:tc>
        <w:tc>
          <w:tcPr>
            <w:tcW w:w="2016" w:type="dxa"/>
          </w:tcPr>
          <w:p w:rsidR="00A73F63" w:rsidRDefault="00A73F63" w:rsidP="00736480">
            <w:pPr>
              <w:ind w:left="34"/>
              <w:jc w:val="both"/>
              <w:rPr>
                <w:rFonts w:asciiTheme="minorHAnsi" w:hAnsiTheme="minorHAnsi"/>
                <w:i/>
                <w:iCs/>
                <w:noProof/>
                <w:color w:val="auto"/>
                <w:sz w:val="22"/>
                <w:szCs w:val="22"/>
              </w:rPr>
            </w:pPr>
          </w:p>
          <w:p w:rsidR="00A73F63" w:rsidRDefault="00A73F63" w:rsidP="00736480">
            <w:pPr>
              <w:ind w:left="34"/>
              <w:jc w:val="both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noProof/>
                <w:color w:val="auto"/>
                <w:sz w:val="22"/>
                <w:szCs w:val="22"/>
              </w:rPr>
              <w:drawing>
                <wp:inline distT="0" distB="0" distL="0" distR="0" wp14:anchorId="6BEE5B47" wp14:editId="323091CE">
                  <wp:extent cx="1076325" cy="107632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E03" w:rsidRDefault="00627E03"/>
    <w:p w:rsidR="005527D8" w:rsidRPr="002F1B00" w:rsidRDefault="005527D8" w:rsidP="005527D8">
      <w:pPr>
        <w:rPr>
          <w:rFonts w:asciiTheme="minorHAnsi" w:hAnsiTheme="minorHAnsi"/>
          <w:color w:val="auto"/>
          <w:sz w:val="28"/>
          <w:szCs w:val="28"/>
        </w:rPr>
      </w:pPr>
      <w:r w:rsidRPr="002F1B00">
        <w:rPr>
          <w:rFonts w:asciiTheme="minorHAnsi" w:hAnsiTheme="minorHAnsi"/>
          <w:i/>
          <w:iCs/>
          <w:color w:val="auto"/>
          <w:sz w:val="22"/>
          <w:szCs w:val="22"/>
        </w:rPr>
        <w:t xml:space="preserve"> </w:t>
      </w:r>
      <w:r w:rsidRPr="002F1B00">
        <w:rPr>
          <w:rFonts w:asciiTheme="minorHAnsi" w:hAnsiTheme="minorHAnsi"/>
          <w:b/>
          <w:bCs/>
          <w:color w:val="auto"/>
          <w:sz w:val="28"/>
          <w:szCs w:val="28"/>
        </w:rPr>
        <w:t>Experiencia</w:t>
      </w:r>
      <w:r w:rsidR="002F1B00" w:rsidRPr="002F1B00">
        <w:rPr>
          <w:rFonts w:asciiTheme="minorHAnsi" w:hAnsiTheme="minorHAnsi"/>
          <w:b/>
          <w:bCs/>
          <w:color w:val="auto"/>
          <w:sz w:val="28"/>
          <w:szCs w:val="28"/>
        </w:rPr>
        <w:t xml:space="preserve">                                                                           </w:t>
      </w:r>
    </w:p>
    <w:p w:rsidR="005527D8" w:rsidRDefault="005527D8"/>
    <w:p w:rsidR="002F1B00" w:rsidRPr="002F1B00" w:rsidRDefault="002F1B00" w:rsidP="002F1B00">
      <w:pPr>
        <w:jc w:val="both"/>
        <w:rPr>
          <w:rFonts w:asciiTheme="minorHAnsi" w:hAnsiTheme="minorHAnsi"/>
          <w:color w:val="auto"/>
        </w:rPr>
      </w:pPr>
      <w:r w:rsidRPr="00770DCE">
        <w:rPr>
          <w:rFonts w:asciiTheme="minorHAnsi" w:hAnsiTheme="minorHAnsi"/>
          <w:b/>
          <w:bCs/>
          <w:color w:val="auto"/>
        </w:rPr>
        <w:t xml:space="preserve">Hunter Douglas Chile S.A.                                                                 </w:t>
      </w:r>
      <w:r w:rsidR="00B56046">
        <w:rPr>
          <w:rFonts w:asciiTheme="minorHAnsi" w:hAnsiTheme="minorHAnsi"/>
          <w:bCs/>
          <w:color w:val="auto"/>
        </w:rPr>
        <w:t>Agosto 2012</w:t>
      </w:r>
      <w:r w:rsidRPr="002F1B00">
        <w:rPr>
          <w:rFonts w:asciiTheme="minorHAnsi" w:hAnsiTheme="minorHAnsi"/>
          <w:bCs/>
          <w:color w:val="auto"/>
        </w:rPr>
        <w:t xml:space="preserve"> – Actualmente Chile</w:t>
      </w:r>
    </w:p>
    <w:p w:rsidR="002F1B00" w:rsidRPr="00117672" w:rsidRDefault="002F1B00" w:rsidP="002F1B00">
      <w:pPr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7672">
        <w:rPr>
          <w:rFonts w:asciiTheme="minorHAnsi" w:hAnsiTheme="minorHAnsi"/>
          <w:b/>
          <w:color w:val="auto"/>
          <w:sz w:val="22"/>
          <w:szCs w:val="22"/>
        </w:rPr>
        <w:t>(Productos Arquitectónicos)</w:t>
      </w:r>
    </w:p>
    <w:p w:rsidR="002F1B00" w:rsidRDefault="002F1B00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A73F63" w:rsidRPr="00A73F63" w:rsidRDefault="00A73F63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A73F63">
        <w:rPr>
          <w:rFonts w:asciiTheme="minorHAnsi" w:hAnsiTheme="minorHAnsi"/>
          <w:b/>
          <w:bCs/>
          <w:color w:val="000000" w:themeColor="text1"/>
          <w:sz w:val="22"/>
          <w:szCs w:val="22"/>
        </w:rPr>
        <w:t>Supervisor PPE y Reporting</w:t>
      </w:r>
    </w:p>
    <w:p w:rsidR="00A73F63" w:rsidRDefault="00A73F63"/>
    <w:p w:rsidR="00A73F63" w:rsidRPr="008B0132" w:rsidRDefault="00A73F63" w:rsidP="00961FDE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B0132">
        <w:rPr>
          <w:rFonts w:asciiTheme="minorHAnsi" w:hAnsiTheme="minorHAnsi"/>
          <w:color w:val="auto"/>
          <w:sz w:val="22"/>
          <w:szCs w:val="22"/>
        </w:rPr>
        <w:t>Proveer información contable y financiera a las distintas áreas de la empresa, en todo lo relacionado a los movimientos del PPE (Activo Fijo), con el fin de otorgar el apoyo financiero y normativo a dichas áreas en la gestión del PPE, cumpliendo con la contabilidad del Grupo HD  de acuerdo con las normas vigentes (IFRS).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B0132" w:rsidRDefault="00A73F63" w:rsidP="00961FDE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B0132">
        <w:rPr>
          <w:rFonts w:asciiTheme="minorHAnsi" w:hAnsiTheme="minorHAnsi"/>
          <w:color w:val="auto"/>
          <w:sz w:val="22"/>
          <w:szCs w:val="22"/>
        </w:rPr>
        <w:t>Encargado del sistema de gestión IBM COGNOS. (Software utilizado por casa matriz Holanda, para todo el Grupo HD en la consolidación de los estados financieros)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B0132" w:rsidRDefault="00A73F63" w:rsidP="00961FDE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B0132">
        <w:rPr>
          <w:rFonts w:asciiTheme="minorHAnsi" w:hAnsiTheme="minorHAnsi"/>
          <w:color w:val="auto"/>
          <w:sz w:val="22"/>
          <w:szCs w:val="22"/>
        </w:rPr>
        <w:t>Encargado del control y gestión de los seguro</w:t>
      </w:r>
      <w:r w:rsidR="00770DCE">
        <w:rPr>
          <w:rFonts w:asciiTheme="minorHAnsi" w:hAnsiTheme="minorHAnsi"/>
          <w:color w:val="auto"/>
          <w:sz w:val="22"/>
          <w:szCs w:val="22"/>
        </w:rPr>
        <w:t>s de la compañía. (Incendio, Perjuicio por Paralización</w:t>
      </w:r>
      <w:r w:rsidRPr="008B0132">
        <w:rPr>
          <w:rFonts w:asciiTheme="minorHAnsi" w:hAnsiTheme="minorHAnsi"/>
          <w:color w:val="auto"/>
          <w:sz w:val="22"/>
          <w:szCs w:val="22"/>
        </w:rPr>
        <w:t>, vehículos, Responsabilidad Civil)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B0132" w:rsidRDefault="00A73F63" w:rsidP="00961FDE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B0132">
        <w:rPr>
          <w:rFonts w:asciiTheme="minorHAnsi" w:hAnsiTheme="minorHAnsi"/>
          <w:color w:val="auto"/>
          <w:sz w:val="22"/>
          <w:szCs w:val="22"/>
        </w:rPr>
        <w:t>Encargado de la cuadratura del Balance y EERR de la compañía.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B0132" w:rsidRDefault="00A73F63" w:rsidP="00961FDE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B0132">
        <w:rPr>
          <w:rFonts w:asciiTheme="minorHAnsi" w:hAnsiTheme="minorHAnsi"/>
          <w:color w:val="auto"/>
          <w:sz w:val="22"/>
          <w:szCs w:val="22"/>
        </w:rPr>
        <w:t>Controlar la cuadratura del auxiliar contable de PPE en Dynamic</w:t>
      </w:r>
      <w:r w:rsidR="005527D8">
        <w:rPr>
          <w:rFonts w:asciiTheme="minorHAnsi" w:hAnsiTheme="minorHAnsi"/>
          <w:color w:val="auto"/>
          <w:sz w:val="22"/>
          <w:szCs w:val="22"/>
        </w:rPr>
        <w:t>s</w:t>
      </w:r>
      <w:r w:rsidRPr="008B0132">
        <w:rPr>
          <w:rFonts w:asciiTheme="minorHAnsi" w:hAnsiTheme="minorHAnsi"/>
          <w:color w:val="auto"/>
          <w:sz w:val="22"/>
          <w:szCs w:val="22"/>
        </w:rPr>
        <w:t xml:space="preserve"> AX.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B0132" w:rsidRDefault="00A73F63" w:rsidP="00961FDE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B0132">
        <w:rPr>
          <w:rFonts w:asciiTheme="minorHAnsi" w:hAnsiTheme="minorHAnsi"/>
          <w:color w:val="auto"/>
          <w:sz w:val="22"/>
          <w:szCs w:val="22"/>
        </w:rPr>
        <w:t>Confección de presupuestos PPE, Bal</w:t>
      </w:r>
      <w:r w:rsidR="00770DCE">
        <w:rPr>
          <w:rFonts w:asciiTheme="minorHAnsi" w:hAnsiTheme="minorHAnsi"/>
          <w:color w:val="auto"/>
          <w:sz w:val="22"/>
          <w:szCs w:val="22"/>
        </w:rPr>
        <w:t>ance, EERR, Seguros, distribuidos</w:t>
      </w:r>
      <w:r w:rsidRPr="008B0132">
        <w:rPr>
          <w:rFonts w:asciiTheme="minorHAnsi" w:hAnsiTheme="minorHAnsi"/>
          <w:color w:val="auto"/>
          <w:sz w:val="22"/>
          <w:szCs w:val="22"/>
        </w:rPr>
        <w:t xml:space="preserve"> por cuenta contable, centro de costo, unidad de negocios, y el nivel de detalle que se requiera.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B0132" w:rsidRDefault="00A73F63" w:rsidP="00961FDE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B0132">
        <w:rPr>
          <w:rFonts w:asciiTheme="minorHAnsi" w:hAnsiTheme="minorHAnsi"/>
          <w:color w:val="auto"/>
          <w:sz w:val="22"/>
          <w:szCs w:val="22"/>
        </w:rPr>
        <w:t>Control y seguimiento del presupuesto y correspondientes forecast</w:t>
      </w:r>
      <w:r w:rsidR="00770DCE">
        <w:rPr>
          <w:rFonts w:asciiTheme="minorHAnsi" w:hAnsiTheme="minorHAnsi"/>
          <w:color w:val="auto"/>
          <w:sz w:val="22"/>
          <w:szCs w:val="22"/>
        </w:rPr>
        <w:t xml:space="preserve"> (Pronóstico de los resultados)</w:t>
      </w:r>
      <w:r w:rsidRPr="008B0132">
        <w:rPr>
          <w:rFonts w:asciiTheme="minorHAnsi" w:hAnsiTheme="minorHAnsi"/>
          <w:color w:val="auto"/>
          <w:sz w:val="22"/>
          <w:szCs w:val="22"/>
        </w:rPr>
        <w:t>.</w:t>
      </w:r>
    </w:p>
    <w:p w:rsidR="00A73F63" w:rsidRPr="008B0132" w:rsidRDefault="00A73F63" w:rsidP="00961FDE">
      <w:pPr>
        <w:pStyle w:val="Prrafodelist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B0132" w:rsidRDefault="00A73F63" w:rsidP="00961FDE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B0132">
        <w:rPr>
          <w:rFonts w:asciiTheme="minorHAnsi" w:hAnsiTheme="minorHAnsi"/>
          <w:color w:val="auto"/>
          <w:sz w:val="22"/>
          <w:szCs w:val="22"/>
        </w:rPr>
        <w:t>Control de los proyectos de inversión de PPE, aprobados por  Hunter Douglas Holanda en  Chile.</w:t>
      </w: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Default="00A73F63"/>
    <w:p w:rsidR="005527D8" w:rsidRPr="00770DCE" w:rsidRDefault="005527D8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b/>
          <w:bCs/>
          <w:color w:val="auto"/>
        </w:rPr>
      </w:pPr>
      <w:r w:rsidRPr="00770DCE">
        <w:rPr>
          <w:rFonts w:asciiTheme="minorHAnsi" w:hAnsiTheme="minorHAnsi"/>
          <w:b/>
          <w:bCs/>
          <w:color w:val="auto"/>
        </w:rPr>
        <w:br w:type="page"/>
      </w:r>
    </w:p>
    <w:p w:rsidR="00A73F63" w:rsidRPr="002F1B00" w:rsidRDefault="00A73F63" w:rsidP="00A73F63">
      <w:pPr>
        <w:jc w:val="both"/>
        <w:rPr>
          <w:rFonts w:asciiTheme="minorHAnsi" w:hAnsiTheme="minorHAnsi"/>
          <w:color w:val="auto"/>
          <w:lang w:val="en-US"/>
        </w:rPr>
      </w:pPr>
      <w:r w:rsidRPr="005527D8">
        <w:rPr>
          <w:rFonts w:asciiTheme="minorHAnsi" w:hAnsiTheme="minorHAnsi"/>
          <w:b/>
          <w:bCs/>
          <w:color w:val="auto"/>
          <w:lang w:val="en-US"/>
        </w:rPr>
        <w:lastRenderedPageBreak/>
        <w:t>Hunter Douglas</w:t>
      </w:r>
      <w:r w:rsidR="005527D8" w:rsidRPr="005527D8">
        <w:rPr>
          <w:rFonts w:asciiTheme="minorHAnsi" w:hAnsiTheme="minorHAnsi"/>
          <w:b/>
          <w:bCs/>
          <w:color w:val="auto"/>
          <w:lang w:val="en-US"/>
        </w:rPr>
        <w:t xml:space="preserve"> Chile S.A.</w:t>
      </w:r>
      <w:r w:rsidR="002F1B00">
        <w:rPr>
          <w:rFonts w:asciiTheme="minorHAnsi" w:hAnsiTheme="minorHAnsi"/>
          <w:b/>
          <w:bCs/>
          <w:color w:val="auto"/>
          <w:lang w:val="en-US"/>
        </w:rPr>
        <w:t xml:space="preserve">                                                                      </w:t>
      </w:r>
      <w:proofErr w:type="spellStart"/>
      <w:r w:rsidR="002F1B00" w:rsidRPr="002F1B00">
        <w:rPr>
          <w:rFonts w:asciiTheme="minorHAnsi" w:hAnsiTheme="minorHAnsi"/>
          <w:bCs/>
          <w:color w:val="auto"/>
          <w:lang w:val="en-US"/>
        </w:rPr>
        <w:t>Enero</w:t>
      </w:r>
      <w:proofErr w:type="spellEnd"/>
      <w:r w:rsidR="00B56046">
        <w:rPr>
          <w:rFonts w:asciiTheme="minorHAnsi" w:hAnsiTheme="minorHAnsi"/>
          <w:bCs/>
          <w:color w:val="auto"/>
          <w:lang w:val="en-US"/>
        </w:rPr>
        <w:t xml:space="preserve"> 2012 – Agosto 2012</w:t>
      </w:r>
    </w:p>
    <w:p w:rsidR="00117672" w:rsidRPr="00117672" w:rsidRDefault="00117672" w:rsidP="00117672">
      <w:pPr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117672">
        <w:rPr>
          <w:rFonts w:asciiTheme="minorHAnsi" w:hAnsiTheme="minorHAnsi"/>
          <w:b/>
          <w:color w:val="auto"/>
          <w:sz w:val="22"/>
          <w:szCs w:val="22"/>
        </w:rPr>
        <w:t>(Productos Arquitectónicos)</w:t>
      </w:r>
    </w:p>
    <w:p w:rsidR="00A73F63" w:rsidRDefault="00A73F63">
      <w:pPr>
        <w:rPr>
          <w:lang w:val="en-US"/>
        </w:rPr>
      </w:pPr>
    </w:p>
    <w:p w:rsidR="00117672" w:rsidRPr="005527D8" w:rsidRDefault="00117672">
      <w:pPr>
        <w:rPr>
          <w:lang w:val="en-US"/>
        </w:rPr>
      </w:pPr>
    </w:p>
    <w:p w:rsidR="00A73F63" w:rsidRPr="00824417" w:rsidRDefault="00A73F63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824417">
        <w:rPr>
          <w:rFonts w:asciiTheme="minorHAnsi" w:hAnsiTheme="minorHAnsi"/>
          <w:b/>
          <w:bCs/>
          <w:color w:val="000000" w:themeColor="text1"/>
          <w:sz w:val="22"/>
          <w:szCs w:val="22"/>
        </w:rPr>
        <w:t>Encargado Gestión de Activos</w:t>
      </w:r>
    </w:p>
    <w:p w:rsidR="00A73F63" w:rsidRDefault="00A73F63">
      <w:pPr>
        <w:rPr>
          <w:rFonts w:asciiTheme="minorHAnsi" w:hAnsiTheme="minorHAnsi"/>
          <w:b/>
          <w:bCs/>
          <w:color w:val="808080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Encargado del control y gestión de los activos fijos de la compañía.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Planificación de inventario de activos fijos.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Control de proyectos de inversión de PPE.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Reportes mensuales de activos fijos y proyectos de inversión.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Control del módulo de AF en sistema ERP Dynamics.</w:t>
      </w:r>
    </w:p>
    <w:p w:rsidR="00A73F63" w:rsidRDefault="00A73F63" w:rsidP="00961FDE">
      <w:pPr>
        <w:jc w:val="both"/>
      </w:pPr>
    </w:p>
    <w:p w:rsidR="00A73F63" w:rsidRPr="00824417" w:rsidRDefault="00A73F63" w:rsidP="00961FDE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Gestión y control de los seguros de la compañía. (Póliza de Incendio y PxP)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Apoyo en la confección y control de Reportes KPI de eficiencia de la planta.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Pr="00D85A75" w:rsidRDefault="00D85A75" w:rsidP="00A73F63">
      <w:pPr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</w:rPr>
        <w:t xml:space="preserve">Holding </w:t>
      </w:r>
      <w:r w:rsidR="00A73F63" w:rsidRPr="0079025F">
        <w:rPr>
          <w:rFonts w:asciiTheme="minorHAnsi" w:hAnsiTheme="minorHAnsi"/>
          <w:b/>
          <w:bCs/>
          <w:color w:val="auto"/>
        </w:rPr>
        <w:t>Socofar S.A</w:t>
      </w:r>
      <w:r w:rsidR="00A73F63" w:rsidRPr="0079025F">
        <w:rPr>
          <w:rFonts w:asciiTheme="minorHAnsi" w:hAnsiTheme="minorHAnsi"/>
          <w:b/>
          <w:bCs/>
          <w:color w:val="auto"/>
          <w:sz w:val="22"/>
          <w:szCs w:val="22"/>
        </w:rPr>
        <w:t>.</w:t>
      </w:r>
      <w:r w:rsidR="002F1B00">
        <w:rPr>
          <w:rFonts w:asciiTheme="minorHAnsi" w:hAnsiTheme="minorHAnsi"/>
          <w:b/>
          <w:bCs/>
          <w:color w:val="auto"/>
          <w:sz w:val="22"/>
          <w:szCs w:val="22"/>
        </w:rPr>
        <w:t xml:space="preserve">      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                         </w:t>
      </w:r>
      <w:r w:rsidR="002F1B00">
        <w:rPr>
          <w:rFonts w:asciiTheme="minorHAnsi" w:hAnsiTheme="minorHAnsi"/>
          <w:b/>
          <w:bCs/>
          <w:color w:val="auto"/>
          <w:sz w:val="22"/>
          <w:szCs w:val="22"/>
        </w:rPr>
        <w:t xml:space="preserve">                                                                        </w:t>
      </w:r>
      <w:r w:rsidR="002F1B00" w:rsidRPr="002F1B00">
        <w:rPr>
          <w:rFonts w:asciiTheme="minorHAnsi" w:hAnsiTheme="minorHAnsi"/>
          <w:bCs/>
          <w:color w:val="auto"/>
          <w:sz w:val="22"/>
          <w:szCs w:val="22"/>
        </w:rPr>
        <w:t>Enero 2010 – Marzo 2012</w:t>
      </w:r>
    </w:p>
    <w:p w:rsidR="00A73F63" w:rsidRPr="00D85A75" w:rsidRDefault="00A73F63">
      <w:pPr>
        <w:rPr>
          <w:rFonts w:asciiTheme="minorHAnsi" w:hAnsiTheme="minorHAnsi"/>
          <w:b/>
          <w:color w:val="auto"/>
          <w:sz w:val="22"/>
          <w:szCs w:val="22"/>
        </w:rPr>
      </w:pPr>
      <w:r w:rsidRPr="00D85A75">
        <w:rPr>
          <w:rFonts w:asciiTheme="minorHAnsi" w:hAnsiTheme="minorHAnsi"/>
          <w:b/>
          <w:color w:val="auto"/>
          <w:sz w:val="22"/>
          <w:szCs w:val="22"/>
        </w:rPr>
        <w:t>(</w:t>
      </w:r>
      <w:r w:rsidR="00D85A75" w:rsidRPr="00D85A75">
        <w:rPr>
          <w:rFonts w:asciiTheme="minorHAnsi" w:hAnsiTheme="minorHAnsi"/>
          <w:b/>
          <w:color w:val="auto"/>
          <w:sz w:val="22"/>
          <w:szCs w:val="22"/>
        </w:rPr>
        <w:t xml:space="preserve">Farmacias Cruz Verde - </w:t>
      </w:r>
      <w:r w:rsidRPr="00D85A75">
        <w:rPr>
          <w:rFonts w:asciiTheme="minorHAnsi" w:hAnsiTheme="minorHAnsi"/>
          <w:b/>
          <w:color w:val="auto"/>
          <w:sz w:val="22"/>
          <w:szCs w:val="22"/>
        </w:rPr>
        <w:t>Distribución Farmacéutica)</w:t>
      </w: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824417">
        <w:rPr>
          <w:rFonts w:asciiTheme="minorHAnsi" w:hAnsiTheme="minorHAnsi"/>
          <w:b/>
          <w:bCs/>
          <w:color w:val="000000" w:themeColor="text1"/>
          <w:sz w:val="22"/>
          <w:szCs w:val="22"/>
        </w:rPr>
        <w:t>Analista de Finanzas y Procesos</w:t>
      </w:r>
    </w:p>
    <w:p w:rsidR="00A73F63" w:rsidRDefault="00A73F63">
      <w:pPr>
        <w:rPr>
          <w:rFonts w:asciiTheme="minorHAnsi" w:hAnsiTheme="minorHAnsi"/>
          <w:b/>
          <w:bCs/>
          <w:color w:val="808080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Confección y control de BSC y KPI del Departamento de Administración y Finanzas.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Análisis y control de presupuestos y forecast.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Confección y control de flujos de caja.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Cálculo de provisiones de incobrables, inventario obsoleto, etc.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Confección de presupuestos de gastos.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Análisis de ratios financieros y estimación del capital de trabajo.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Revisión de órdenes de compra de importación y análisis de inventario.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Análisis y revisión de documentos aduaneros para el pago de derechos de internación.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Gestión y análisis de eventos que requieran el uso de la póliza de seguros de la compañía.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Control y supervisión de los procesos del Área de Operaciones de Compras y Operaciones de Logística Inversa.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lastRenderedPageBreak/>
        <w:t>Sistema de flujo de los procesos de las diversas tareas del área.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Creación y desarrollo de proyectos de automatización en el Departamento de Administración y Finanzas, Área Proveedores</w:t>
      </w:r>
      <w:r w:rsidR="00B4313F">
        <w:rPr>
          <w:rFonts w:asciiTheme="minorHAnsi" w:hAnsiTheme="minorHAnsi"/>
          <w:color w:val="auto"/>
          <w:sz w:val="22"/>
          <w:szCs w:val="22"/>
        </w:rPr>
        <w:t>, los cuales fueron</w:t>
      </w:r>
      <w:r w:rsidRPr="00824417">
        <w:rPr>
          <w:rFonts w:asciiTheme="minorHAnsi" w:hAnsiTheme="minorHAnsi"/>
          <w:color w:val="auto"/>
          <w:sz w:val="22"/>
          <w:szCs w:val="22"/>
        </w:rPr>
        <w:t xml:space="preserve"> desarrollados e instalados con éxito en conjunto con el Departamento de TI, son los siguientes: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Consolidación de aplicaciones en el área de operaciones de compras, estadístico de diferencias, ajustes de inventario, registro de órdenes de compra, estadístico de operaciones.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Automatización de los procesos administrativos de logística inversa. Estadístico de operaciones de canje. Anulación de procesos. Consulta de documentos ingresados en el sistema.</w:t>
      </w: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Pr="00DF349E" w:rsidRDefault="00D85A75" w:rsidP="00A73F63">
      <w:p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Holding </w:t>
      </w:r>
      <w:r w:rsidR="00A73F63" w:rsidRPr="0079025F">
        <w:rPr>
          <w:rFonts w:asciiTheme="minorHAnsi" w:hAnsiTheme="minorHAnsi"/>
          <w:b/>
          <w:bCs/>
          <w:color w:val="auto"/>
        </w:rPr>
        <w:t>Socofar S.A.</w:t>
      </w:r>
      <w:r>
        <w:rPr>
          <w:rFonts w:asciiTheme="minorHAnsi" w:hAnsiTheme="minorHAnsi"/>
          <w:b/>
          <w:bCs/>
          <w:color w:val="auto"/>
        </w:rPr>
        <w:t xml:space="preserve">                              </w:t>
      </w:r>
      <w:r w:rsidR="002F1B00">
        <w:rPr>
          <w:rFonts w:asciiTheme="minorHAnsi" w:hAnsiTheme="minorHAnsi"/>
          <w:b/>
          <w:bCs/>
          <w:color w:val="auto"/>
        </w:rPr>
        <w:t xml:space="preserve">                                                         </w:t>
      </w:r>
      <w:r w:rsidR="002F1B00" w:rsidRPr="002F1B00">
        <w:rPr>
          <w:rFonts w:asciiTheme="minorHAnsi" w:hAnsiTheme="minorHAnsi"/>
          <w:bCs/>
          <w:color w:val="auto"/>
        </w:rPr>
        <w:t>Junio 2001 – Diciembre 2009</w:t>
      </w:r>
    </w:p>
    <w:p w:rsidR="002F1B00" w:rsidRDefault="00D85A75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(Farmacias Cruz Verde – Distribución Farmacéutica)</w:t>
      </w:r>
    </w:p>
    <w:p w:rsidR="00D85A75" w:rsidRDefault="00D85A75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</w:p>
    <w:p w:rsidR="00A73F63" w:rsidRPr="00824417" w:rsidRDefault="003F492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Analista</w:t>
      </w:r>
      <w:r w:rsidR="0052252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de Adquisiciones</w:t>
      </w:r>
    </w:p>
    <w:p w:rsidR="00A73F63" w:rsidRDefault="00A73F63">
      <w:pPr>
        <w:rPr>
          <w:rFonts w:asciiTheme="minorHAnsi" w:hAnsiTheme="minorHAnsi"/>
          <w:b/>
          <w:bCs/>
          <w:color w:val="808080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Análisis y revisión de unidades, lista de precios, descuentos y costos de productos de la orden de compra V/S el documento tributario del proveedor.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Elaboración de orden de compra de proveedores.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Revisión de facturas, guías de despacho, notas de crédito y notas de débito del proveedor.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Gestión en la cuadratura y cierre mensual del libro de compras de contabilidad.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Entrega de reportes de gestión y KPI del área.</w:t>
      </w:r>
    </w:p>
    <w:p w:rsidR="00A73F63" w:rsidRDefault="00A73F63" w:rsidP="00961FD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A73F63" w:rsidRPr="00824417" w:rsidRDefault="00A73F63" w:rsidP="00961FDE">
      <w:pPr>
        <w:pStyle w:val="Prrafodelista"/>
        <w:numPr>
          <w:ilvl w:val="0"/>
          <w:numId w:val="4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824417">
        <w:rPr>
          <w:rFonts w:asciiTheme="minorHAnsi" w:hAnsiTheme="minorHAnsi"/>
          <w:color w:val="auto"/>
          <w:sz w:val="22"/>
          <w:szCs w:val="22"/>
        </w:rPr>
        <w:t>Análisis de la cuenta corriente del proveedor. (Cuentas por pagar).</w:t>
      </w: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5527D8" w:rsidRDefault="005527D8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br w:type="page"/>
      </w:r>
    </w:p>
    <w:p w:rsidR="00A73F63" w:rsidRPr="002F1B00" w:rsidRDefault="00A73F63" w:rsidP="00A73F63">
      <w:pPr>
        <w:jc w:val="both"/>
        <w:rPr>
          <w:rFonts w:asciiTheme="minorHAnsi" w:hAnsiTheme="minorHAnsi"/>
          <w:color w:val="auto"/>
        </w:rPr>
      </w:pPr>
      <w:r w:rsidRPr="0079025F">
        <w:rPr>
          <w:rFonts w:asciiTheme="minorHAnsi" w:hAnsiTheme="minorHAnsi"/>
          <w:b/>
          <w:bCs/>
          <w:color w:val="auto"/>
          <w:sz w:val="28"/>
          <w:szCs w:val="28"/>
        </w:rPr>
        <w:lastRenderedPageBreak/>
        <w:t>Estudios</w:t>
      </w:r>
      <w:r w:rsidR="002F1B00">
        <w:rPr>
          <w:rFonts w:asciiTheme="minorHAnsi" w:hAnsiTheme="minorHAnsi"/>
          <w:b/>
          <w:bCs/>
          <w:color w:val="auto"/>
          <w:sz w:val="28"/>
          <w:szCs w:val="28"/>
        </w:rPr>
        <w:t xml:space="preserve">                                                                                   </w:t>
      </w:r>
      <w:r w:rsidR="00B56046">
        <w:rPr>
          <w:rFonts w:asciiTheme="minorHAnsi" w:hAnsiTheme="minorHAnsi"/>
          <w:bCs/>
          <w:color w:val="auto"/>
        </w:rPr>
        <w:t>Marzo 2006 – Enero 2010</w:t>
      </w:r>
    </w:p>
    <w:p w:rsidR="00A73F63" w:rsidRPr="0079025F" w:rsidRDefault="00A73F63" w:rsidP="00A73F63">
      <w:pPr>
        <w:jc w:val="both"/>
        <w:rPr>
          <w:rFonts w:asciiTheme="minorHAnsi" w:hAnsiTheme="minorHAnsi"/>
          <w:color w:val="auto"/>
        </w:rPr>
      </w:pPr>
      <w:r w:rsidRPr="0079025F">
        <w:rPr>
          <w:rFonts w:asciiTheme="minorHAnsi" w:hAnsiTheme="minorHAnsi"/>
          <w:b/>
          <w:bCs/>
          <w:color w:val="auto"/>
        </w:rPr>
        <w:t>Universidad de Los Lagos</w:t>
      </w: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Pr="0079025F" w:rsidRDefault="00A73F63" w:rsidP="00A73F63">
      <w:pPr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Ingeniería </w:t>
      </w:r>
      <w:r w:rsidRPr="0079025F">
        <w:rPr>
          <w:rFonts w:asciiTheme="minorHAnsi" w:hAnsiTheme="minorHAnsi"/>
          <w:b/>
          <w:bCs/>
          <w:color w:val="auto"/>
          <w:sz w:val="22"/>
          <w:szCs w:val="22"/>
        </w:rPr>
        <w:t>en Administración de Empresas</w:t>
      </w:r>
    </w:p>
    <w:p w:rsidR="00A73F63" w:rsidRDefault="00A73F63" w:rsidP="00A73F63">
      <w:p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79025F">
        <w:rPr>
          <w:rFonts w:asciiTheme="minorHAnsi" w:hAnsiTheme="minorHAnsi"/>
          <w:b/>
          <w:bCs/>
          <w:color w:val="auto"/>
          <w:sz w:val="22"/>
          <w:szCs w:val="22"/>
        </w:rPr>
        <w:t>Titulado</w:t>
      </w:r>
    </w:p>
    <w:p w:rsidR="00A73F63" w:rsidRDefault="00A73F63" w:rsidP="00A73F63">
      <w:pPr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A73F63" w:rsidRPr="0079025F" w:rsidRDefault="00A73F63" w:rsidP="00A73F63">
      <w:pPr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79025F">
        <w:rPr>
          <w:rFonts w:asciiTheme="minorHAnsi" w:hAnsiTheme="minorHAnsi"/>
          <w:b/>
          <w:bCs/>
          <w:color w:val="auto"/>
          <w:sz w:val="28"/>
          <w:szCs w:val="28"/>
        </w:rPr>
        <w:t>Conocimientos</w:t>
      </w:r>
    </w:p>
    <w:p w:rsidR="00A73F63" w:rsidRDefault="00A73F63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Default="008B0132" w:rsidP="00A73F63">
      <w:pPr>
        <w:rPr>
          <w:rFonts w:asciiTheme="minorHAnsi" w:hAnsiTheme="minorHAnsi" w:cs="Helvetica"/>
          <w:color w:val="auto"/>
          <w:sz w:val="22"/>
          <w:szCs w:val="22"/>
        </w:rPr>
      </w:pPr>
      <w:r w:rsidRPr="00E77278">
        <w:rPr>
          <w:rFonts w:asciiTheme="minorHAnsi" w:hAnsiTheme="minorHAnsi" w:cs="Helvetica"/>
          <w:b/>
          <w:color w:val="auto"/>
          <w:sz w:val="22"/>
          <w:szCs w:val="22"/>
        </w:rPr>
        <w:t>Inglés</w:t>
      </w:r>
      <w:r w:rsidRPr="0079025F">
        <w:rPr>
          <w:rFonts w:asciiTheme="minorHAnsi" w:hAnsiTheme="minorHAnsi" w:cs="Helvetica"/>
          <w:color w:val="auto"/>
          <w:sz w:val="22"/>
          <w:szCs w:val="22"/>
        </w:rPr>
        <w:t>:</w:t>
      </w:r>
      <w:r w:rsidR="00AD255A">
        <w:rPr>
          <w:rFonts w:asciiTheme="minorHAnsi" w:hAnsiTheme="minorHAnsi" w:cs="Helvetica"/>
          <w:color w:val="auto"/>
          <w:sz w:val="22"/>
          <w:szCs w:val="22"/>
        </w:rPr>
        <w:t xml:space="preserve"> </w:t>
      </w:r>
      <w:r w:rsidRPr="0079025F">
        <w:rPr>
          <w:rFonts w:asciiTheme="minorHAnsi" w:hAnsiTheme="minorHAnsi" w:cs="Helvetica"/>
          <w:color w:val="auto"/>
          <w:sz w:val="22"/>
          <w:szCs w:val="22"/>
        </w:rPr>
        <w:t xml:space="preserve">Escrito </w:t>
      </w:r>
      <w:r>
        <w:rPr>
          <w:rFonts w:asciiTheme="minorHAnsi" w:hAnsiTheme="minorHAnsi" w:cs="Helvetica"/>
          <w:color w:val="auto"/>
          <w:sz w:val="22"/>
          <w:szCs w:val="22"/>
        </w:rPr>
        <w:t>–</w:t>
      </w:r>
      <w:r w:rsidRPr="0079025F">
        <w:rPr>
          <w:rFonts w:asciiTheme="minorHAnsi" w:hAnsiTheme="minorHAnsi" w:cs="Helvetica"/>
          <w:color w:val="auto"/>
          <w:sz w:val="22"/>
          <w:szCs w:val="22"/>
        </w:rPr>
        <w:t xml:space="preserve"> Oral</w:t>
      </w:r>
      <w:r>
        <w:rPr>
          <w:rFonts w:asciiTheme="minorHAnsi" w:hAnsiTheme="minorHAnsi" w:cs="Helvetica"/>
          <w:color w:val="auto"/>
          <w:sz w:val="22"/>
          <w:szCs w:val="22"/>
        </w:rPr>
        <w:t xml:space="preserve"> </w:t>
      </w:r>
      <w:r w:rsidRPr="0079025F">
        <w:rPr>
          <w:rFonts w:asciiTheme="minorHAnsi" w:hAnsiTheme="minorHAnsi" w:cs="Helvetica"/>
          <w:color w:val="auto"/>
          <w:sz w:val="22"/>
          <w:szCs w:val="22"/>
        </w:rPr>
        <w:t xml:space="preserve"> Básico</w:t>
      </w:r>
    </w:p>
    <w:p w:rsidR="008B0132" w:rsidRDefault="008B0132" w:rsidP="00A73F63">
      <w:pPr>
        <w:rPr>
          <w:rFonts w:asciiTheme="minorHAnsi" w:hAnsiTheme="minorHAnsi" w:cs="Helvetica"/>
          <w:color w:val="auto"/>
          <w:sz w:val="22"/>
          <w:szCs w:val="22"/>
        </w:rPr>
      </w:pPr>
      <w:r w:rsidRPr="00E77278">
        <w:rPr>
          <w:rFonts w:asciiTheme="minorHAnsi" w:hAnsiTheme="minorHAnsi" w:cs="Helvetica"/>
          <w:b/>
          <w:color w:val="auto"/>
          <w:sz w:val="22"/>
          <w:szCs w:val="22"/>
        </w:rPr>
        <w:t>Office</w:t>
      </w:r>
      <w:r>
        <w:rPr>
          <w:rFonts w:asciiTheme="minorHAnsi" w:hAnsiTheme="minorHAnsi" w:cs="Helvetica"/>
          <w:color w:val="auto"/>
          <w:sz w:val="22"/>
          <w:szCs w:val="22"/>
        </w:rPr>
        <w:t>:</w:t>
      </w:r>
      <w:r w:rsidR="00AD255A">
        <w:rPr>
          <w:rFonts w:asciiTheme="minorHAnsi" w:hAnsiTheme="minorHAnsi" w:cs="Helvetica"/>
          <w:color w:val="auto"/>
          <w:sz w:val="22"/>
          <w:szCs w:val="22"/>
        </w:rPr>
        <w:t xml:space="preserve"> </w:t>
      </w:r>
      <w:r w:rsidRPr="0079025F">
        <w:rPr>
          <w:rFonts w:asciiTheme="minorHAnsi" w:hAnsiTheme="minorHAnsi" w:cs="Helvetica"/>
          <w:color w:val="auto"/>
          <w:sz w:val="22"/>
          <w:szCs w:val="22"/>
        </w:rPr>
        <w:t>Intermedio</w:t>
      </w:r>
    </w:p>
    <w:p w:rsidR="008B0132" w:rsidRDefault="008B0132" w:rsidP="00A73F63">
      <w:pPr>
        <w:rPr>
          <w:rFonts w:asciiTheme="minorHAnsi" w:hAnsiTheme="minorHAnsi" w:cs="Helvetica"/>
          <w:color w:val="auto"/>
          <w:sz w:val="22"/>
          <w:szCs w:val="22"/>
        </w:rPr>
      </w:pPr>
      <w:r w:rsidRPr="00E77278">
        <w:rPr>
          <w:rFonts w:asciiTheme="minorHAnsi" w:hAnsiTheme="minorHAnsi" w:cs="Helvetica"/>
          <w:b/>
          <w:color w:val="auto"/>
          <w:sz w:val="22"/>
          <w:szCs w:val="22"/>
        </w:rPr>
        <w:t>Base de Datos</w:t>
      </w:r>
      <w:r>
        <w:rPr>
          <w:rFonts w:asciiTheme="minorHAnsi" w:hAnsiTheme="minorHAnsi" w:cs="Helvetica"/>
          <w:color w:val="auto"/>
          <w:sz w:val="22"/>
          <w:szCs w:val="22"/>
        </w:rPr>
        <w:t>:</w:t>
      </w:r>
      <w:r w:rsidR="00AD255A">
        <w:rPr>
          <w:rFonts w:asciiTheme="minorHAnsi" w:hAnsiTheme="minorHAnsi" w:cs="Helvetica"/>
          <w:color w:val="auto"/>
          <w:sz w:val="22"/>
          <w:szCs w:val="22"/>
        </w:rPr>
        <w:t xml:space="preserve"> </w:t>
      </w:r>
      <w:r w:rsidRPr="0079025F">
        <w:rPr>
          <w:rFonts w:asciiTheme="minorHAnsi" w:hAnsiTheme="minorHAnsi" w:cs="Helvetica"/>
          <w:color w:val="auto"/>
          <w:sz w:val="22"/>
          <w:szCs w:val="22"/>
        </w:rPr>
        <w:t>Intermedio</w:t>
      </w:r>
    </w:p>
    <w:p w:rsidR="008B0132" w:rsidRDefault="008B0132" w:rsidP="00A73F63">
      <w:pPr>
        <w:rPr>
          <w:rFonts w:asciiTheme="minorHAnsi" w:hAnsiTheme="minorHAnsi" w:cs="Helvetica"/>
          <w:color w:val="auto"/>
          <w:sz w:val="22"/>
          <w:szCs w:val="22"/>
        </w:rPr>
      </w:pPr>
    </w:p>
    <w:p w:rsidR="008B0132" w:rsidRDefault="008B0132" w:rsidP="008B0132">
      <w:pPr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79025F">
        <w:rPr>
          <w:rFonts w:asciiTheme="minorHAnsi" w:hAnsiTheme="minorHAnsi"/>
          <w:b/>
          <w:bCs/>
          <w:color w:val="auto"/>
          <w:sz w:val="22"/>
          <w:szCs w:val="22"/>
        </w:rPr>
        <w:t xml:space="preserve">ERP </w:t>
      </w: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8B0132" w:rsidRPr="0079025F" w:rsidRDefault="008B0132" w:rsidP="008B0132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79025F">
        <w:rPr>
          <w:rFonts w:asciiTheme="minorHAnsi" w:hAnsiTheme="minorHAnsi"/>
          <w:b/>
          <w:bCs/>
          <w:color w:val="auto"/>
          <w:sz w:val="22"/>
          <w:szCs w:val="22"/>
        </w:rPr>
        <w:t>ORACLE</w:t>
      </w: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  <w:r w:rsidRPr="0079025F">
        <w:rPr>
          <w:rFonts w:asciiTheme="minorHAnsi" w:hAnsiTheme="minorHAnsi"/>
          <w:color w:val="auto"/>
          <w:sz w:val="22"/>
          <w:szCs w:val="22"/>
        </w:rPr>
        <w:t>Módulos y reportes de Discoverer Plus.</w:t>
      </w: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8B0132" w:rsidRPr="0079025F" w:rsidRDefault="008B0132" w:rsidP="008B0132">
      <w:p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AX Dynamic</w:t>
      </w:r>
      <w:r w:rsidR="005527D8">
        <w:rPr>
          <w:rFonts w:asciiTheme="minorHAnsi" w:hAnsiTheme="minorHAnsi"/>
          <w:b/>
          <w:bCs/>
          <w:color w:val="auto"/>
          <w:sz w:val="22"/>
          <w:szCs w:val="22"/>
        </w:rPr>
        <w:t>s</w:t>
      </w: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  <w:r w:rsidRPr="0079025F">
        <w:rPr>
          <w:rFonts w:asciiTheme="minorHAnsi" w:hAnsiTheme="minorHAnsi"/>
          <w:color w:val="auto"/>
          <w:sz w:val="22"/>
          <w:szCs w:val="22"/>
        </w:rPr>
        <w:t xml:space="preserve">Módulos y </w:t>
      </w:r>
      <w:r>
        <w:rPr>
          <w:rFonts w:asciiTheme="minorHAnsi" w:hAnsiTheme="minorHAnsi"/>
          <w:color w:val="auto"/>
          <w:sz w:val="22"/>
          <w:szCs w:val="22"/>
        </w:rPr>
        <w:t>Reporting Service</w:t>
      </w: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8B0132" w:rsidRDefault="008B0132" w:rsidP="008B0132">
      <w:pPr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79025F">
        <w:rPr>
          <w:rFonts w:asciiTheme="minorHAnsi" w:hAnsiTheme="minorHAnsi"/>
          <w:b/>
          <w:bCs/>
          <w:color w:val="auto"/>
          <w:sz w:val="22"/>
          <w:szCs w:val="22"/>
        </w:rPr>
        <w:t xml:space="preserve">SIG 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– Software de gestión</w:t>
      </w:r>
    </w:p>
    <w:p w:rsidR="008B0132" w:rsidRPr="0079025F" w:rsidRDefault="008B0132" w:rsidP="008B0132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79025F">
        <w:rPr>
          <w:rFonts w:asciiTheme="minorHAnsi" w:hAnsiTheme="minorHAnsi"/>
          <w:b/>
          <w:bCs/>
          <w:color w:val="auto"/>
          <w:sz w:val="22"/>
          <w:szCs w:val="22"/>
        </w:rPr>
        <w:t>Qlikview</w:t>
      </w:r>
    </w:p>
    <w:p w:rsidR="008B0132" w:rsidRDefault="008B0132" w:rsidP="00A73F63">
      <w:p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79025F">
        <w:rPr>
          <w:rFonts w:asciiTheme="minorHAnsi" w:hAnsiTheme="minorHAnsi"/>
          <w:b/>
          <w:bCs/>
          <w:color w:val="auto"/>
          <w:sz w:val="22"/>
          <w:szCs w:val="22"/>
        </w:rPr>
        <w:t>IBM COGNOS</w:t>
      </w:r>
    </w:p>
    <w:p w:rsidR="008B0132" w:rsidRDefault="008B0132" w:rsidP="00A73F63">
      <w:pPr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  <w:r w:rsidRPr="0079025F">
        <w:rPr>
          <w:rFonts w:asciiTheme="minorHAnsi" w:hAnsiTheme="minorHAnsi"/>
          <w:b/>
          <w:bCs/>
          <w:color w:val="auto"/>
          <w:sz w:val="22"/>
          <w:szCs w:val="22"/>
        </w:rPr>
        <w:t>Excel avanzado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:</w:t>
      </w:r>
      <w:r w:rsidR="00AD255A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79025F">
        <w:rPr>
          <w:rFonts w:asciiTheme="minorHAnsi" w:hAnsiTheme="minorHAnsi"/>
          <w:color w:val="auto"/>
          <w:sz w:val="22"/>
          <w:szCs w:val="22"/>
        </w:rPr>
        <w:t>Manejo de Macros</w:t>
      </w:r>
      <w:r>
        <w:rPr>
          <w:rFonts w:asciiTheme="minorHAnsi" w:hAnsiTheme="minorHAnsi"/>
          <w:color w:val="auto"/>
          <w:sz w:val="22"/>
          <w:szCs w:val="22"/>
        </w:rPr>
        <w:t>,</w:t>
      </w:r>
      <w:r w:rsidRPr="0079025F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t</w:t>
      </w:r>
      <w:r w:rsidRPr="0079025F">
        <w:rPr>
          <w:rFonts w:asciiTheme="minorHAnsi" w:hAnsiTheme="minorHAnsi"/>
          <w:color w:val="auto"/>
          <w:sz w:val="22"/>
          <w:szCs w:val="22"/>
        </w:rPr>
        <w:t>ablas dinámicas</w:t>
      </w:r>
      <w:r>
        <w:rPr>
          <w:rFonts w:asciiTheme="minorHAnsi" w:hAnsiTheme="minorHAnsi"/>
          <w:color w:val="auto"/>
          <w:sz w:val="22"/>
          <w:szCs w:val="22"/>
        </w:rPr>
        <w:t>, g</w:t>
      </w:r>
      <w:r w:rsidRPr="0079025F">
        <w:rPr>
          <w:rFonts w:asciiTheme="minorHAnsi" w:hAnsiTheme="minorHAnsi"/>
          <w:color w:val="auto"/>
          <w:sz w:val="22"/>
          <w:szCs w:val="22"/>
        </w:rPr>
        <w:t>ráficos</w:t>
      </w:r>
      <w:r>
        <w:rPr>
          <w:rFonts w:asciiTheme="minorHAnsi" w:hAnsiTheme="minorHAnsi"/>
          <w:color w:val="auto"/>
          <w:sz w:val="22"/>
          <w:szCs w:val="22"/>
        </w:rPr>
        <w:t>, b</w:t>
      </w:r>
      <w:r w:rsidRPr="0079025F">
        <w:rPr>
          <w:rFonts w:asciiTheme="minorHAnsi" w:hAnsiTheme="minorHAnsi"/>
          <w:color w:val="auto"/>
          <w:sz w:val="22"/>
          <w:szCs w:val="22"/>
        </w:rPr>
        <w:t xml:space="preserve">ases de datos, </w:t>
      </w:r>
      <w:r w:rsidR="00B56046">
        <w:rPr>
          <w:rFonts w:asciiTheme="minorHAnsi" w:hAnsiTheme="minorHAnsi"/>
          <w:color w:val="auto"/>
          <w:sz w:val="22"/>
          <w:szCs w:val="22"/>
        </w:rPr>
        <w:t>etc</w:t>
      </w:r>
      <w:r>
        <w:rPr>
          <w:rFonts w:asciiTheme="minorHAnsi" w:hAnsiTheme="minorHAnsi"/>
          <w:color w:val="auto"/>
          <w:sz w:val="22"/>
          <w:szCs w:val="22"/>
        </w:rPr>
        <w:t>.</w:t>
      </w:r>
    </w:p>
    <w:p w:rsidR="00416C58" w:rsidRDefault="00416C58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416C58" w:rsidRDefault="00416C58" w:rsidP="00A73F63">
      <w:pPr>
        <w:rPr>
          <w:rFonts w:asciiTheme="minorHAnsi" w:hAnsiTheme="minorHAnsi"/>
          <w:color w:val="auto"/>
          <w:sz w:val="22"/>
          <w:szCs w:val="22"/>
        </w:rPr>
      </w:pPr>
      <w:r w:rsidRPr="00416C58">
        <w:rPr>
          <w:rFonts w:asciiTheme="minorHAnsi" w:hAnsiTheme="minorHAnsi"/>
          <w:b/>
          <w:color w:val="auto"/>
          <w:sz w:val="22"/>
          <w:szCs w:val="22"/>
        </w:rPr>
        <w:t>SEMINARIOS</w:t>
      </w:r>
    </w:p>
    <w:p w:rsidR="00416C58" w:rsidRDefault="00416C58" w:rsidP="00A73F63">
      <w:pPr>
        <w:rPr>
          <w:rFonts w:asciiTheme="minorHAnsi" w:hAnsiTheme="minorHAnsi"/>
          <w:color w:val="auto"/>
          <w:sz w:val="22"/>
          <w:szCs w:val="22"/>
        </w:rPr>
      </w:pPr>
      <w:r w:rsidRPr="00BD2458">
        <w:rPr>
          <w:rFonts w:asciiTheme="minorHAnsi" w:hAnsiTheme="minorHAnsi"/>
          <w:color w:val="auto"/>
          <w:sz w:val="22"/>
          <w:szCs w:val="22"/>
        </w:rPr>
        <w:t>Precios de Transferencia – Universidad de Chile</w:t>
      </w:r>
    </w:p>
    <w:p w:rsidR="00F61898" w:rsidRDefault="00F61898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F61898" w:rsidRDefault="00F61898" w:rsidP="00A73F63">
      <w:pPr>
        <w:rPr>
          <w:rFonts w:asciiTheme="minorHAnsi" w:hAnsiTheme="minorHAnsi"/>
          <w:b/>
          <w:color w:val="auto"/>
          <w:sz w:val="22"/>
          <w:szCs w:val="22"/>
        </w:rPr>
      </w:pPr>
      <w:r w:rsidRPr="00F61898">
        <w:rPr>
          <w:rFonts w:asciiTheme="minorHAnsi" w:hAnsiTheme="minorHAnsi"/>
          <w:b/>
          <w:color w:val="auto"/>
          <w:sz w:val="22"/>
          <w:szCs w:val="22"/>
        </w:rPr>
        <w:t>CAPACITACION OTC</w:t>
      </w:r>
    </w:p>
    <w:p w:rsidR="00F61898" w:rsidRPr="00F61898" w:rsidRDefault="00F61898" w:rsidP="00A73F63">
      <w:pPr>
        <w:rPr>
          <w:rFonts w:asciiTheme="minorHAnsi" w:hAnsiTheme="minorHAnsi"/>
          <w:color w:val="auto"/>
          <w:sz w:val="22"/>
          <w:szCs w:val="22"/>
        </w:rPr>
      </w:pPr>
      <w:r w:rsidRPr="00F61898">
        <w:rPr>
          <w:rFonts w:asciiTheme="minorHAnsi" w:hAnsiTheme="minorHAnsi"/>
          <w:color w:val="auto"/>
          <w:sz w:val="22"/>
          <w:szCs w:val="22"/>
        </w:rPr>
        <w:t>Liderazgo Transformacional para Equipos de Alto Rendimiento.</w:t>
      </w: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8B0132" w:rsidRDefault="008B0132" w:rsidP="008B0132">
      <w:pPr>
        <w:jc w:val="both"/>
        <w:rPr>
          <w:rFonts w:asciiTheme="minorHAnsi" w:hAnsiTheme="minorHAnsi"/>
          <w:b/>
          <w:color w:val="auto"/>
        </w:rPr>
      </w:pPr>
      <w:r w:rsidRPr="0079025F">
        <w:rPr>
          <w:rFonts w:asciiTheme="minorHAnsi" w:hAnsiTheme="minorHAnsi"/>
          <w:b/>
          <w:color w:val="auto"/>
        </w:rPr>
        <w:t>P</w:t>
      </w:r>
      <w:r>
        <w:rPr>
          <w:rFonts w:asciiTheme="minorHAnsi" w:hAnsiTheme="minorHAnsi"/>
          <w:b/>
          <w:color w:val="auto"/>
        </w:rPr>
        <w:t>resentaciones en software</w:t>
      </w:r>
      <w:r w:rsidRPr="0079025F">
        <w:rPr>
          <w:rFonts w:asciiTheme="minorHAnsi" w:hAnsiTheme="minorHAnsi"/>
          <w:b/>
          <w:color w:val="auto"/>
        </w:rPr>
        <w:t xml:space="preserve">  PREZI</w:t>
      </w: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  <w:r w:rsidRPr="0079025F">
        <w:rPr>
          <w:rFonts w:asciiTheme="minorHAnsi" w:hAnsiTheme="minorHAnsi"/>
          <w:b/>
          <w:color w:val="auto"/>
        </w:rPr>
        <w:t>Licencia de conducir</w:t>
      </w:r>
      <w:r>
        <w:rPr>
          <w:rFonts w:asciiTheme="minorHAnsi" w:hAnsiTheme="minorHAnsi"/>
          <w:b/>
          <w:color w:val="auto"/>
        </w:rPr>
        <w:t>:</w:t>
      </w:r>
      <w:r w:rsidR="00AD255A">
        <w:rPr>
          <w:rFonts w:asciiTheme="minorHAnsi" w:hAnsiTheme="minorHAnsi"/>
          <w:b/>
          <w:color w:val="auto"/>
        </w:rPr>
        <w:t xml:space="preserve"> </w:t>
      </w:r>
      <w:r>
        <w:rPr>
          <w:rFonts w:asciiTheme="minorHAnsi" w:hAnsiTheme="minorHAnsi"/>
          <w:b/>
          <w:color w:val="auto"/>
        </w:rPr>
        <w:t>Clase B</w:t>
      </w:r>
      <w:r w:rsidR="003928A6">
        <w:rPr>
          <w:rFonts w:asciiTheme="minorHAnsi" w:hAnsiTheme="minorHAnsi"/>
          <w:b/>
          <w:color w:val="auto"/>
        </w:rPr>
        <w:t>/C</w:t>
      </w: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8B0132" w:rsidRDefault="008B0132" w:rsidP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Default="00A73F63">
      <w:pPr>
        <w:rPr>
          <w:rFonts w:asciiTheme="minorHAnsi" w:hAnsiTheme="minorHAnsi"/>
          <w:color w:val="auto"/>
          <w:sz w:val="22"/>
          <w:szCs w:val="22"/>
        </w:rPr>
      </w:pPr>
    </w:p>
    <w:p w:rsidR="00A73F63" w:rsidRDefault="00A73F63"/>
    <w:sectPr w:rsidR="00A73F63" w:rsidSect="0083349A"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D3B" w:rsidRDefault="00B56D3B" w:rsidP="005527D8">
      <w:r>
        <w:separator/>
      </w:r>
    </w:p>
  </w:endnote>
  <w:endnote w:type="continuationSeparator" w:id="0">
    <w:p w:rsidR="00B56D3B" w:rsidRDefault="00B56D3B" w:rsidP="0055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0803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527D8" w:rsidRDefault="005527D8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94B5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94B5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527D8" w:rsidRDefault="005527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D3B" w:rsidRDefault="00B56D3B" w:rsidP="005527D8">
      <w:r>
        <w:separator/>
      </w:r>
    </w:p>
  </w:footnote>
  <w:footnote w:type="continuationSeparator" w:id="0">
    <w:p w:rsidR="00B56D3B" w:rsidRDefault="00B56D3B" w:rsidP="0055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C651C"/>
    <w:multiLevelType w:val="hybridMultilevel"/>
    <w:tmpl w:val="891220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C7651"/>
    <w:multiLevelType w:val="hybridMultilevel"/>
    <w:tmpl w:val="A560EF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45A7E"/>
    <w:multiLevelType w:val="hybridMultilevel"/>
    <w:tmpl w:val="B3CAD5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20617"/>
    <w:multiLevelType w:val="hybridMultilevel"/>
    <w:tmpl w:val="E1669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63"/>
    <w:rsid w:val="00117672"/>
    <w:rsid w:val="002F1B00"/>
    <w:rsid w:val="003928A6"/>
    <w:rsid w:val="003F4926"/>
    <w:rsid w:val="00416C58"/>
    <w:rsid w:val="004F244F"/>
    <w:rsid w:val="005032E1"/>
    <w:rsid w:val="00522520"/>
    <w:rsid w:val="005527D8"/>
    <w:rsid w:val="00596C3A"/>
    <w:rsid w:val="005C7E74"/>
    <w:rsid w:val="00627E03"/>
    <w:rsid w:val="00770DCE"/>
    <w:rsid w:val="00794B5B"/>
    <w:rsid w:val="007B78A9"/>
    <w:rsid w:val="00824417"/>
    <w:rsid w:val="0083349A"/>
    <w:rsid w:val="008B0132"/>
    <w:rsid w:val="008B2B30"/>
    <w:rsid w:val="00961FDE"/>
    <w:rsid w:val="0097553E"/>
    <w:rsid w:val="00A07390"/>
    <w:rsid w:val="00A73F63"/>
    <w:rsid w:val="00AD255A"/>
    <w:rsid w:val="00B4313F"/>
    <w:rsid w:val="00B56046"/>
    <w:rsid w:val="00B56D3B"/>
    <w:rsid w:val="00BB6AD2"/>
    <w:rsid w:val="00BD2458"/>
    <w:rsid w:val="00D85A75"/>
    <w:rsid w:val="00DB4433"/>
    <w:rsid w:val="00E32D3B"/>
    <w:rsid w:val="00E8210C"/>
    <w:rsid w:val="00F61898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4E3A481-17C2-4BA8-9220-34B3C9EA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F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3F6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7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3F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F63"/>
    <w:rPr>
      <w:rFonts w:ascii="Tahoma" w:eastAsiaTheme="minorEastAsia" w:hAnsi="Tahoma" w:cs="Tahoma"/>
      <w:color w:val="000000"/>
      <w:sz w:val="16"/>
      <w:szCs w:val="16"/>
      <w:lang w:eastAsia="es-CL"/>
    </w:rPr>
  </w:style>
  <w:style w:type="paragraph" w:styleId="Prrafodelista">
    <w:name w:val="List Paragraph"/>
    <w:basedOn w:val="Normal"/>
    <w:uiPriority w:val="34"/>
    <w:qFormat/>
    <w:rsid w:val="008B01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27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7D8"/>
    <w:rPr>
      <w:rFonts w:ascii="Arial" w:eastAsiaTheme="minorEastAsia" w:hAnsi="Arial" w:cs="Arial"/>
      <w:color w:val="000000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527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7D8"/>
    <w:rPr>
      <w:rFonts w:ascii="Arial" w:eastAsiaTheme="minorEastAsia" w:hAnsi="Arial" w:cs="Arial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uguelost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Hunter Douglas Chile S.A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Basoalto</dc:creator>
  <cp:lastModifiedBy>Luis Bugueño</cp:lastModifiedBy>
  <cp:revision>15</cp:revision>
  <dcterms:created xsi:type="dcterms:W3CDTF">2015-07-15T12:03:00Z</dcterms:created>
  <dcterms:modified xsi:type="dcterms:W3CDTF">2015-08-31T18:36:00Z</dcterms:modified>
</cp:coreProperties>
</file>